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С 01.01.2024 вступил в силу Федеральный закон от 12.12.2023 № 565-ФЗ «О занятости населения в Российской Федерации»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Федеральным законом определены правовые, экономические, организационные основы государственной политики в сфере занятости населения, государственного контроля за соблюдением законодательства о занятости населения.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Расширен перечень категорий, относящихся к занятым гражданам. Установлены принципы правового регулирования отношений в сфере занятости населения.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Закреплены полномочия органов государственной власти РФ, органов государственной власти субъектов РФ, органов публичной власти федеральных территорий в сфере занятости населения.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Приведены положения о единой цифровой платформе в сфере занятости и трудовых отношений «Работа в России».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Установлены основания отказа признания гражданина безработным и правила снятия безработных граждан с регистрационного учета. Закреплено, что граждане, ищущие работу, безработные граждане имеют право на содействие органов службы занятости в организации участия таких граждан в оплачиваемых общественных работах.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Закреплены размеры минимальной и максимальной величин пособия по безработице. Указанные величины будут индексироваться один раз в год с 1 февраля текущего года, исходя из индекса роста потребительских цен за предыдущий год. Коэффициент индексации будет определяться Правительством РФ.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Установлены правила определения размеров пособия по безработице, условия его назначения и продолжительность выплаты, особенности его назначения отдельным категориям граждан, а также основания прекращения и приостановления его выплаты.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Установлен порядок участия социальных партнеров в разработке и реализации государственной политики в сфере занятости населения.</w:t>
      </w: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Определен порядок проведения мониторинга и прогнозирования состояния рынка труда в целом по РФ и в субъектах РФ.</w:t>
      </w:r>
    </w:p>
    <w:p w:rsidR="00270F11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8FB">
        <w:rPr>
          <w:rFonts w:ascii="Times New Roman" w:hAnsi="Times New Roman" w:cs="Times New Roman"/>
          <w:sz w:val="28"/>
          <w:szCs w:val="28"/>
        </w:rPr>
        <w:t>Закреплены механизмы государственного контроля за соблюдением законодательства о занятости населения и механизмы противодействия нелегальной занятости.</w:t>
      </w:r>
    </w:p>
    <w:p w:rsidR="002369E2" w:rsidRDefault="002369E2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8FB" w:rsidRPr="009838FB" w:rsidRDefault="009838FB" w:rsidP="009838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38FB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9838FB" w:rsidRPr="0098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8FB" w:rsidRDefault="009838FB" w:rsidP="009838FB">
      <w:pPr>
        <w:spacing w:after="0" w:line="240" w:lineRule="auto"/>
      </w:pPr>
      <w:r>
        <w:separator/>
      </w:r>
    </w:p>
  </w:endnote>
  <w:endnote w:type="continuationSeparator" w:id="0">
    <w:p w:rsidR="009838FB" w:rsidRDefault="009838FB" w:rsidP="00983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8FB" w:rsidRDefault="009838FB" w:rsidP="009838FB">
      <w:pPr>
        <w:spacing w:after="0" w:line="240" w:lineRule="auto"/>
      </w:pPr>
      <w:r>
        <w:separator/>
      </w:r>
    </w:p>
  </w:footnote>
  <w:footnote w:type="continuationSeparator" w:id="0">
    <w:p w:rsidR="009838FB" w:rsidRDefault="009838FB" w:rsidP="00983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FB"/>
    <w:rsid w:val="002369E2"/>
    <w:rsid w:val="00270F11"/>
    <w:rsid w:val="0098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F95EC-1F76-4914-9590-599166D6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38FB"/>
  </w:style>
  <w:style w:type="paragraph" w:styleId="a5">
    <w:name w:val="footer"/>
    <w:basedOn w:val="a"/>
    <w:link w:val="a6"/>
    <w:uiPriority w:val="99"/>
    <w:unhideWhenUsed/>
    <w:rsid w:val="0098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3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2</cp:revision>
  <dcterms:created xsi:type="dcterms:W3CDTF">2024-05-26T09:42:00Z</dcterms:created>
  <dcterms:modified xsi:type="dcterms:W3CDTF">2024-05-26T09:44:00Z</dcterms:modified>
</cp:coreProperties>
</file>